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C6" w:rsidRPr="008319C6" w:rsidRDefault="004847BF" w:rsidP="004847BF">
      <w:pPr>
        <w:tabs>
          <w:tab w:val="left" w:pos="5529"/>
        </w:tabs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ab/>
      </w:r>
      <w:r w:rsidR="008319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УТВЕРЖДАЮ:</w:t>
      </w:r>
    </w:p>
    <w:p w:rsidR="008319C6" w:rsidRDefault="008319C6" w:rsidP="008319C6">
      <w:pPr>
        <w:spacing w:after="0"/>
        <w:jc w:val="right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Директор по экономике и финансам </w:t>
      </w:r>
    </w:p>
    <w:p w:rsidR="008319C6" w:rsidRDefault="008319C6" w:rsidP="004847BF">
      <w:pPr>
        <w:spacing w:after="0" w:line="480" w:lineRule="auto"/>
        <w:jc w:val="right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ОАО «ТГК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noBreakHyphen/>
        <w:t>1»</w:t>
      </w:r>
    </w:p>
    <w:p w:rsidR="008319C6" w:rsidRDefault="008319C6" w:rsidP="004847BF">
      <w:pPr>
        <w:spacing w:after="0" w:line="480" w:lineRule="auto"/>
        <w:jc w:val="right"/>
        <w:textAlignment w:val="top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   Лыков К.А.</w:t>
      </w:r>
    </w:p>
    <w:p w:rsidR="00DE5074" w:rsidRDefault="008319C6" w:rsidP="008319C6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«____» __________________ 201__ г.</w:t>
      </w:r>
    </w:p>
    <w:p w:rsidR="00DE5074" w:rsidRDefault="00DE5074" w:rsidP="008319C6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</w:pP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на открытую конкурсную процедуру по выбору исполнителя работ для оказания услуг по сервисному сопровождению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комплекса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val="en-US" w:eastAsia="ru-RU"/>
        </w:rPr>
        <w:t>HCM</w:t>
      </w:r>
      <w:r w:rsidR="00F22012" w:rsidRP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на базе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val="en-US" w:eastAsia="ru-RU"/>
        </w:rPr>
        <w:t>SAP</w:t>
      </w:r>
      <w:r w:rsidR="00F22012" w:rsidRP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val="en-US" w:eastAsia="ru-RU"/>
        </w:rPr>
        <w:t>ERP</w:t>
      </w:r>
      <w:r w:rsidR="00F22012" w:rsidRP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="00F22012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для филиала «Кольский» </w:t>
      </w:r>
      <w:r w:rsidRPr="00A32C8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ОАО «ТГК-1»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(2000/2.17-744)</w:t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DE5074" w:rsidRDefault="00DE5074" w:rsidP="00DE5074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</w:p>
    <w:p w:rsidR="00DE5074" w:rsidRDefault="00DE5074" w:rsidP="00DE5074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5074" w:rsidTr="00DE5074">
        <w:tc>
          <w:tcPr>
            <w:tcW w:w="4785" w:type="dxa"/>
          </w:tcPr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  <w:r w:rsidR="008319C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:</w:t>
            </w:r>
          </w:p>
          <w:p w:rsidR="00DE5074" w:rsidRDefault="008319C6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Главный бухгалтер </w:t>
            </w:r>
            <w:r w:rsidR="00DE50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ОАО «ТГК</w:t>
            </w:r>
            <w:r w:rsidR="00DE50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noBreakHyphen/>
              <w:t>1»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8319C6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____________________  Станишевская Р</w:t>
            </w:r>
            <w:r w:rsidR="00DE50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«____» ____________ 201__ г.</w:t>
            </w:r>
          </w:p>
        </w:tc>
        <w:tc>
          <w:tcPr>
            <w:tcW w:w="4786" w:type="dxa"/>
          </w:tcPr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  <w:r w:rsidR="008319C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: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Начальник Центра внедрения предприятия СДТУиИТ филиала «Невский»</w:t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___________________   Мачишин Н.М.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«____» ____________ 201__ г.</w:t>
            </w:r>
          </w:p>
        </w:tc>
      </w:tr>
      <w:tr w:rsidR="00DE5074" w:rsidTr="00DE5074">
        <w:tc>
          <w:tcPr>
            <w:tcW w:w="4785" w:type="dxa"/>
          </w:tcPr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DE5074" w:rsidRDefault="00DE5074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Согласовано</w:t>
            </w:r>
            <w:r w:rsidR="008319C6"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  <w:t>:</w:t>
            </w: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Главный бухгалтер филиала «Кольский» ОАО «ТГК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noBreakHyphen/>
              <w:t>1»</w:t>
            </w: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______________   Скоробогатько А.М.</w:t>
            </w:r>
          </w:p>
          <w:p w:rsidR="00685B97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E5074" w:rsidRDefault="00685B97" w:rsidP="00685B97">
            <w:pPr>
              <w:textAlignment w:val="top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«____» ____________ 201__ г.</w:t>
            </w:r>
          </w:p>
        </w:tc>
      </w:tr>
    </w:tbl>
    <w:p w:rsidR="00DE5074" w:rsidRDefault="00DE5074" w:rsidP="00DE5074">
      <w:pPr>
        <w:spacing w:line="240" w:lineRule="auto"/>
        <w:textAlignment w:val="top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A32C83" w:rsidRPr="00A32C83" w:rsidRDefault="00DE5074" w:rsidP="008319C6">
      <w:pP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 w:type="page"/>
      </w:r>
      <w:r w:rsidR="00A32C83" w:rsidRPr="00A32C8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I. Общие требования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1.1. Общие сведения </w:t>
      </w:r>
    </w:p>
    <w:p w:rsidR="0042335F" w:rsidRPr="0042335F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Настоящий документ представляет собой требования для проведения открытой конкурсной процедуры по выбору исполнителя работ для оказания услуг по сервисному сопровождению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комплекса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ru-RU"/>
        </w:rPr>
        <w:t>HCM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на базе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ru-RU"/>
        </w:rPr>
        <w:t>SAP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ru-RU"/>
        </w:rPr>
        <w:t>ERP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для филиала «Кольский»  ОАО «ТГК-1»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1.2. Используемые термины и сокращения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Таблица 1</w:t>
      </w:r>
    </w:p>
    <w:tbl>
      <w:tblPr>
        <w:tblW w:w="957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03"/>
        <w:gridCol w:w="7167"/>
      </w:tblGrid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Термины, сокращения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0E0E0"/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Определения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SAP ERP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Интегрированная Корпоративная Информационная Система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SAP HCM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Система управления персоналом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КСУ ФХД 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Корпоративная система управления финансово-хозяйственной деятельностью. 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Общество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Юридическое лицо, для нужд которого проводится конкурс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Услуги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Услуги, право заключения Договора на оказание которых является предметом данного конкурса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Участник конкурса (Участник)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Юридическое лицо, принявшее участие в процедурах конкурса, правосубъектность которого позволяет заключить Договор на условиях конкурса и выполнять обязательства по Договору.</w:t>
            </w:r>
          </w:p>
        </w:tc>
      </w:tr>
      <w:tr w:rsidR="00A32C83" w:rsidRPr="00A32C83" w:rsidTr="00A32C83">
        <w:trPr>
          <w:trHeight w:val="570"/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SLA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Соглашение об уровне сервиса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МПЗ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Материально-производственные запасы.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НСИ</w:t>
            </w:r>
          </w:p>
        </w:tc>
        <w:tc>
          <w:tcPr>
            <w:tcW w:w="3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Нормативно-справочная информация</w:t>
            </w:r>
          </w:p>
        </w:tc>
      </w:tr>
    </w:tbl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1.3. Цель оказания услуг</w:t>
      </w:r>
    </w:p>
    <w:p w:rsidR="0042335F" w:rsidRPr="0042335F" w:rsidRDefault="00A32C83" w:rsidP="0042335F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Обеспечение корректной работы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комплекса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ru-RU"/>
        </w:rPr>
        <w:t>HCM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на базе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ru-RU"/>
        </w:rPr>
        <w:t>SAP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val="en-US" w:eastAsia="ru-RU"/>
        </w:rPr>
        <w:t>ERP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в филиале</w:t>
      </w:r>
      <w:r w:rsidR="0042335F" w:rsidRPr="0042335F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«Кольский»  ОАО «ТГК-1»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1.4. Требования к срокам выполнения работ: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Начало: </w:t>
      </w:r>
      <w:r w:rsidR="00D808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апрель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2011 г.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Окончание: декабрь</w:t>
      </w: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2011 г.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II. Требования к выполнению работ.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2.1. Организационные рамки</w:t>
      </w:r>
    </w:p>
    <w:p w:rsidR="00537BA6" w:rsidRPr="00A32C83" w:rsidRDefault="00537BA6" w:rsidP="00537BA6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Услуги по сервисному сопровождению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комплекса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HCM</w:t>
      </w:r>
      <w:r w:rsidRPr="00537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 базе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SAP</w:t>
      </w:r>
      <w:r w:rsidRPr="00537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ERP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выполняются для филиала «Кольский» ОАО «ТГК-1». </w:t>
      </w:r>
    </w:p>
    <w:p w:rsidR="00537BA6" w:rsidRDefault="00537BA6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537BA6" w:rsidRPr="00A32C83" w:rsidRDefault="00537BA6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2.2. Ожидаемые результаты предоставления услуг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Обеспечена корректная работа 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комплекса 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HCM</w:t>
      </w:r>
      <w:r w:rsidR="008F1F8A" w:rsidRP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 базе 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SAP</w:t>
      </w:r>
      <w:r w:rsidR="008F1F8A" w:rsidRP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ERP</w:t>
      </w:r>
      <w:r w:rsidR="008F1F8A" w:rsidRP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8F1F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филиале «Кольский»</w:t>
      </w:r>
      <w:r w:rsidR="00D808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ОАО «ТГК-1» в период с 01.04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.2011 по 31.12.2011.</w:t>
      </w:r>
    </w:p>
    <w:p w:rsidR="00A32C83" w:rsidRPr="00096947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2.3. Организация услуг по </w:t>
      </w:r>
      <w:r w:rsidR="00096947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сервисному сопровождению комплекса </w:t>
      </w:r>
      <w:r w:rsidR="00096947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HCM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Услуги должны предоставляться в соответствии с разработанным участником конкурса SLA (соглашение об уровне сервиса) на основании перечня услуг, приведенного в таблице 2.</w:t>
      </w:r>
    </w:p>
    <w:p w:rsidR="00A32C83" w:rsidRPr="00CB5997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  <w:r w:rsidRPr="00A32C8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III. Общие требования к услугам по сервисному сопровождению </w:t>
      </w:r>
      <w:r w:rsidR="00CB599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комплекса </w:t>
      </w:r>
      <w:r w:rsidR="00CB599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HCM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3.1 Услуги по сервисному сопровождению КСУ ФХД</w:t>
      </w:r>
      <w:r w:rsidR="00CB599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</w:t>
      </w:r>
      <w:r w:rsidR="00CB5997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HCM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должны предоставляться в рамках следующих сопровождаемых функциональных подсистем: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ведения бухгалтерского учета (FI, FI-AA, PS);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ведения налогового учета (FI-SL);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оперативного управления затратами (CO);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управления МПЗ и сбытом (MM, SD);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Подсистема администрирования и НСИ (BC, LO, CA);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SAP-базис (BC);</w:t>
      </w:r>
    </w:p>
    <w:p w:rsidR="00A32C83" w:rsidRPr="00A32C83" w:rsidRDefault="00A32C83" w:rsidP="00A32C83">
      <w:pPr>
        <w:numPr>
          <w:ilvl w:val="0"/>
          <w:numId w:val="1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Система управления персоналом SAP HCM (НR).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3.2</w:t>
      </w:r>
      <w:proofErr w:type="gramStart"/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</w:t>
      </w:r>
      <w:proofErr w:type="gramEnd"/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од услугами по сервисному сопровождению </w:t>
      </w:r>
      <w:r w:rsidR="00D808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комплекса </w:t>
      </w:r>
      <w:r w:rsidR="00D808DC">
        <w:rPr>
          <w:rFonts w:ascii="Verdana" w:eastAsia="Times New Roman" w:hAnsi="Verdana" w:cs="Times New Roman"/>
          <w:color w:val="000000"/>
          <w:sz w:val="20"/>
          <w:szCs w:val="20"/>
          <w:lang w:val="en-US" w:eastAsia="ru-RU"/>
        </w:rPr>
        <w:t>HCM</w:t>
      </w:r>
      <w:bookmarkStart w:id="0" w:name="_GoBack"/>
      <w:bookmarkEnd w:id="0"/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понимаются услуги, приведенные в таблице 2. В рамках типовых требований (столбец 2) используется измерение времени в астрономических часах (вне зависимости от рабочего времени) и рабочих днях (в рамках рабочего времени).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Таблица 2</w:t>
      </w:r>
    </w:p>
    <w:tbl>
      <w:tblPr>
        <w:tblW w:w="976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2"/>
        <w:gridCol w:w="2244"/>
        <w:gridCol w:w="2244"/>
        <w:gridCol w:w="4675"/>
      </w:tblGrid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№ п.п.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Наименование услуги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Требования к уровню предоставления услуги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Описание услуги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Диагностика и оперативное устранение внештатных ситуаций. Помощь в устранении пользовательских ошибок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32C83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c 8.00 до 19.00 по рабочим дням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реакции - время от момента поступления обращения до момента передачи его в работу исполнителю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 xml:space="preserve">с приоритетом Высокий - не более 0,5 час; с приоритетом Средний – не более 1 часа; с приоритетом Низкий – не более 4-х часов.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Прием обращений от службы сопровождения заказчика по Е-mail, через WEB-интерфейс.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Проверка наличия в обращении всех необходимых данных и уточнение недостающей информации.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Первичная диагностика запроса: поиск известного решения в базе данных типовых вопросов и ответов и в случае если решение найдено, передача его заявителю.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Маршрутизация, определение и назначение исполнителей запроса.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Контроль сроков разрешения запроса и проведение эскалации в случае нарушения сроков.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Ведение базы знаний по инцидентам и типовым вопросам и ответам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 xml:space="preserve">• Закрытие запроса: оповещение инициатора о разрешении запроса;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bdr w:val="single" w:sz="6" w:space="0" w:color="FFFFFF" w:frame="1"/>
                <w:shd w:val="clear" w:color="auto" w:fill="FFFFFF"/>
                <w:lang w:eastAsia="ru-RU"/>
              </w:rPr>
              <w:t xml:space="preserve">подтверждение и закрытие вопроса инициатором запроса;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2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Диагностика и оперативное устранение внештатных ситуаций. Помощь в устранении пользовательских ошибок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с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исполнения запроса: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Высокий приоритет – 4 час.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Средний приоритет – 8 час.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Низкий приоритет – 16 час.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Восстановление работоспособности системы с использованием удаленного доступа;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Корректировка настроек с целью устранения внештатной ситуации (в случае если причиной внештатной ситуации является ошибка в настройках)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Консультирование пользователей с целью устранения внештатной ситуации и недопущения повторения подобных ситуаций в будущем. (в случае если причиной внештатной ситуации послужили некорректные, с точки зрения системы, действия пользователей)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Выработка и реализация перечня мероприятий для устранения последствий внештатной ситуации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Консультирование по решению новых бизнес-задач в системе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c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исполнения запроса: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 более 24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 Ведение реестра запросов, поиск решения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Моделирование решения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Документирование решения и консультирование инициатора запроса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Объяснение полученных результатов работы системы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c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исполнения запроса: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 более 24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Интервьюирование инициатора запроса с целью конкретизации показателей, которые требуют расшифровки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 анализа исходных данных и методик их обработки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Консультирование инициатора запроса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Анализ и оценка изменений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Время доступности услуги: с 8.00 до 19.00 по рабочим дням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реализации изменения: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не более 20 рабочих дней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Интервьюирование инициатора запроса с целью более четкого понимания требований и необходимых для их удовлетворения изменений;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Подготовка краткого описания сути предлагаемых изменений и его согласование с инициатором запроса. 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Оценка стоимости выполнения работ по изменению 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Реализация изменений и доработок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c 8.00 до 19.00 по рабочим дням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Подготовка и согласование Решения по изменению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Реализация изменений (в т.ч. проведение настроек, подготовка спецификаций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на разработку, выполнение разработок и др.)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Тестирование и приемка изменений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Разработка/изменение эксплуатационной документации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• Внедрение изменений: обучение пользователей,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проведение презентаций, подготовка и загрузка данных и т.д.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t>7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Мониторинг критических параметров производительности и работоспособности систем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 9 до 18 по рабочим дням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 периодического мониторинга критичных параметров систем с использованием стандартных системных мониторов, и анализ полученных результатов;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В случае выявления предпосылок для возникновения проблем в будущем, разработка плана профилактических мероприятий.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Устранение текущих и потенциальных проблем, выявленных в процессе мониторинга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c 8.00 до 19.00 по рабочим дням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исполнения запроса: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не более 24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Проведение профилактических мероприятий, не требующих дополнительных ресурсов (изменение системных настроек, установка патчей, реорганизация системных ресурсов и т.д.)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Консультирование представителя клиента в случае, если для проведения профилактических мероприятий требуется привлечение дополнительных ресурсов (таких как замена оборудования, услуги внешних компаний и др.)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Установка обновлений компонентов системы SAP, применение SAP-нот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доступности услуги: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c 8.00 до 19.00 по рабочим дням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Время исполнения запроса: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 xml:space="preserve"> не более 16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Взаимодействие с SAP AG при получении обновления;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Установка обновлений на сервер, контроль корректности установки обновлений.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Установка SAP-нот, контроль корректности установки;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  <w:t>• Проведение необходимых корректировок после установки обновления в соответствии с инструкцией SAP AG</w:t>
            </w:r>
          </w:p>
        </w:tc>
      </w:tr>
      <w:tr w:rsidR="00A32C83" w:rsidRPr="00A32C83" w:rsidTr="00A32C83">
        <w:trPr>
          <w:tblCellSpacing w:w="7" w:type="dxa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>Настройка принтеров в системе SAP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доступности услуги: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с 8.00 до 19.00 по рабочим дням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  <w:lang w:eastAsia="ru-RU"/>
              </w:rPr>
              <w:t xml:space="preserve">Время исполнения запроса: </w:t>
            </w: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не более 16 часов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Выполнение настроек принтеров, использующих метод доступа "Printing on Front End Computer".</w:t>
            </w:r>
          </w:p>
          <w:p w:rsidR="00A32C83" w:rsidRPr="00A32C83" w:rsidRDefault="00A32C83" w:rsidP="00A32C8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32C83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• Выполнение настроек принтеров, не использующих метод доступа "Printing on Front End Computer"</w:t>
            </w:r>
          </w:p>
        </w:tc>
      </w:tr>
    </w:tbl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3.3 По завершении выполнения работ по любому из запросов исполнитель обязан предоставить заказчику описание проведенных работ в соответствии с установленным форматом (исполнитель, какие изменения и на основании чего были выполнены, описание выполненных действий и внесенных в систему  изменений, на каких данных было проведено тестирование и т.д.)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 </w:t>
      </w:r>
      <w:r w:rsidRPr="00A32C83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IV. Требования к участникам конкурса (</w:t>
      </w:r>
      <w:r w:rsidR="00F22012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ОЗП</w:t>
      </w:r>
      <w:r w:rsidRPr="00A32C83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)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участникам открытой конкурсной процедуры предъявляются следующие требования: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4.1 Участник должен иметь все необходимые лицензии и сертификаты о партнерстве, необходимые для оказания услуг по договору.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4.2 Участник должен иметь сертифицированную систему контроля качества в соответствии со стандартами ISO 9001.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4.3 Участник должен иметь положительную деловую репутацию, в подтверждение чего Участник должен представить точные сведения по законченным или находящимся в процессе судебным тяжбам и разбирательствам в органах арбитража, которые имели место по его договорам за последние пять лет. Данные, свидетельствующие о том, что такие споры систематически разрешались не в пользу Участника, могут явиться основанием для отстранения Участника от конкурса.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4.4 Участники должны располагать собственными силами для оказания услуг без привлечения субподрядных организаций.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4.5 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lastRenderedPageBreak/>
        <w:t>Участник в течение 2008-2011 гг. должен был оказывать услуги по выполнению проектов внедрения решений на базе SAP ERP и SAP HCM в многопрофильных компаниях с филиальной структурой.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оказания аналогичных услуг: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a) специалистов в области бухгалтерского и налогового учета, специалистов в области экономики и финансов, специалистов в области кадрового делопроизводства и управления персоналом.</w:t>
      </w:r>
    </w:p>
    <w:p w:rsidR="00A32C83" w:rsidRPr="00A32C83" w:rsidRDefault="00A32C83" w:rsidP="00A32C83">
      <w:pPr>
        <w:numPr>
          <w:ilvl w:val="0"/>
          <w:numId w:val="2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Calibri" w:eastAsia="Times New Roman" w:hAnsi="Calibri" w:cs="Calibri"/>
          <w:color w:val="000000"/>
          <w:sz w:val="20"/>
          <w:szCs w:val="20"/>
          <w:lang w:eastAsia="ru-RU"/>
        </w:rPr>
        <w:t>b) консультантов для сопровождения, имеющих сертификаты SAP по соответствующим функциональным направлениям.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4.6 Участник должен располагать опытом работы с предприятиями топливно-энергетического комплекса.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4.7 Также участник конкурса должен предоставить прейскурант услуг по сопровождению.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4.8 Участник конкурса должен предоставить гарантийное сопровождение продукта SAP ERP, в том числе:</w:t>
      </w:r>
    </w:p>
    <w:p w:rsidR="00A32C83" w:rsidRPr="00A32C83" w:rsidRDefault="00A32C83" w:rsidP="00A32C83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отчетных форм, введенных в эксплуатацию или разработанных в рамках сопровождения;</w:t>
      </w:r>
    </w:p>
    <w:p w:rsidR="00A32C83" w:rsidRPr="00A32C83" w:rsidRDefault="00A32C83" w:rsidP="00A32C83">
      <w:pPr>
        <w:numPr>
          <w:ilvl w:val="0"/>
          <w:numId w:val="3"/>
        </w:num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программного кода и алгоритмов доработок, реализованных в рамках сопровождения.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Гарантийный срок должен составлять не менее 0,5 года после окончания срока действия договора сопровождения.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A32C83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 xml:space="preserve">V. Порядок оценки предложений представленных на </w:t>
      </w:r>
      <w:r w:rsidR="00F22012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ОЗП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Организатор конкурса оценивает и сопоставляет конкурсные заявки и проводит их сопоставление по степени предпочтительности для Заказчика, учитывая следующие критерии: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5.1 Полнота выполнения требований к участникам О</w:t>
      </w:r>
      <w:r w:rsidR="00F2201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ЗП</w:t>
      </w: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5.2 Коммерческая часть конкурсной заявки, в том числе цена конкурсной заявки и ее обоснованность;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5.3 Качество и детальность описания технологии оказания услуг по сопровождению;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5.4 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5.5 Полнота соответствия предлагаемых решений и услуг техническим требованиям конкурсной документации;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5.6 Надежность участника (ресурсные возможности, деловая репутация, имеющийся опыт сотрудничества и т.д.);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5.7 Максимальное время доступности услуги и минимальное время обработки запросов, предложенные в SLA (соглашение об уровне сервиса);</w:t>
      </w:r>
    </w:p>
    <w:p w:rsidR="00A32C83" w:rsidRPr="00A32C83" w:rsidRDefault="00A32C83" w:rsidP="00A32C83">
      <w:pPr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2C8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5.8 Гарантийные обязательства. </w:t>
      </w:r>
    </w:p>
    <w:p w:rsidR="00B9798A" w:rsidRDefault="00B9798A"/>
    <w:sectPr w:rsidR="00B9798A" w:rsidSect="008319C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35D82"/>
    <w:multiLevelType w:val="multilevel"/>
    <w:tmpl w:val="145A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3A20F3"/>
    <w:multiLevelType w:val="multilevel"/>
    <w:tmpl w:val="8CBA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8609E"/>
    <w:multiLevelType w:val="multilevel"/>
    <w:tmpl w:val="B838C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C83"/>
    <w:rsid w:val="00096947"/>
    <w:rsid w:val="0042335F"/>
    <w:rsid w:val="004847BF"/>
    <w:rsid w:val="00537BA6"/>
    <w:rsid w:val="00685B97"/>
    <w:rsid w:val="007633FE"/>
    <w:rsid w:val="008319C6"/>
    <w:rsid w:val="008F1F8A"/>
    <w:rsid w:val="00A32C83"/>
    <w:rsid w:val="00B9798A"/>
    <w:rsid w:val="00CB5997"/>
    <w:rsid w:val="00CD4425"/>
    <w:rsid w:val="00D808DC"/>
    <w:rsid w:val="00DE5074"/>
    <w:rsid w:val="00F2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C83"/>
    <w:rPr>
      <w:b/>
      <w:bCs/>
    </w:rPr>
  </w:style>
  <w:style w:type="character" w:customStyle="1" w:styleId="ms-diffinsert1">
    <w:name w:val="ms-diffinsert1"/>
    <w:basedOn w:val="a0"/>
    <w:rsid w:val="00A32C83"/>
    <w:rPr>
      <w:bdr w:val="single" w:sz="6" w:space="0" w:color="FFFFFF" w:frame="1"/>
      <w:shd w:val="clear" w:color="auto" w:fill="FFEAAD"/>
    </w:rPr>
  </w:style>
  <w:style w:type="table" w:styleId="a5">
    <w:name w:val="Table Grid"/>
    <w:basedOn w:val="a1"/>
    <w:uiPriority w:val="59"/>
    <w:rsid w:val="00DE5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2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C83"/>
    <w:rPr>
      <w:b/>
      <w:bCs/>
    </w:rPr>
  </w:style>
  <w:style w:type="character" w:customStyle="1" w:styleId="ms-diffinsert1">
    <w:name w:val="ms-diffinsert1"/>
    <w:basedOn w:val="a0"/>
    <w:rsid w:val="00A32C83"/>
    <w:rPr>
      <w:bdr w:val="single" w:sz="6" w:space="0" w:color="FFFFFF" w:frame="1"/>
      <w:shd w:val="clear" w:color="auto" w:fill="FFEAAD"/>
    </w:rPr>
  </w:style>
  <w:style w:type="table" w:styleId="a5">
    <w:name w:val="Table Grid"/>
    <w:basedOn w:val="a1"/>
    <w:uiPriority w:val="59"/>
    <w:rsid w:val="00DE50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Оскин Алексей Сергеевич</cp:lastModifiedBy>
  <cp:revision>2</cp:revision>
  <cp:lastPrinted>2011-02-18T06:25:00Z</cp:lastPrinted>
  <dcterms:created xsi:type="dcterms:W3CDTF">2011-04-04T06:05:00Z</dcterms:created>
  <dcterms:modified xsi:type="dcterms:W3CDTF">2011-04-04T06:05:00Z</dcterms:modified>
</cp:coreProperties>
</file>